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C4C" w:rsidRPr="00247C4C" w:rsidRDefault="00247C4C" w:rsidP="00247C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 КАРЕЛИЯ</w:t>
      </w:r>
    </w:p>
    <w:p w:rsidR="00247C4C" w:rsidRPr="00247C4C" w:rsidRDefault="00247C4C" w:rsidP="00247C4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ЛОУХСКОГО МУНИЦИПАЛЬНОГО  РАЙОНА</w:t>
      </w:r>
    </w:p>
    <w:p w:rsidR="00247C4C" w:rsidRPr="00247C4C" w:rsidRDefault="00247C4C" w:rsidP="00247C4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7C4C" w:rsidRPr="00247C4C" w:rsidRDefault="00247C4C" w:rsidP="00247C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44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87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282</w:t>
      </w:r>
      <w:bookmarkStart w:id="0" w:name="_GoBack"/>
      <w:bookmarkEnd w:id="0"/>
    </w:p>
    <w:p w:rsidR="00247C4C" w:rsidRPr="00247C4C" w:rsidRDefault="0074454F" w:rsidP="00247C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X</w:t>
      </w:r>
      <w:r w:rsidR="005F212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XXII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77472E" w:rsidRDefault="0077472E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п.</w:t>
      </w:r>
      <w:r w:rsidR="002C2E2A" w:rsidRPr="002C2E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Лоухи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</w:t>
      </w:r>
      <w:r w:rsidR="0077472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 w:rsidR="005F2124">
        <w:rPr>
          <w:rFonts w:ascii="Times New Roman" w:eastAsia="Times New Roman" w:hAnsi="Times New Roman" w:cs="Times New Roman"/>
          <w:sz w:val="24"/>
          <w:szCs w:val="20"/>
          <w:lang w:eastAsia="ru-RU"/>
        </w:rPr>
        <w:t>20 февраля</w:t>
      </w:r>
      <w:r w:rsidR="002C2E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202</w:t>
      </w:r>
      <w:r w:rsidR="005F2124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2C2E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результатах оперативно-служебной деятельности Отделения МВД России по Лоухскому району по итогам 202</w:t>
      </w:r>
      <w:r w:rsidR="005F2124" w:rsidRPr="005F2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2C2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C4C" w:rsidRPr="002C2E2A" w:rsidRDefault="00247C4C" w:rsidP="002C2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Заслушав доклад «</w:t>
      </w:r>
      <w:r w:rsidR="002C2E2A"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2C2E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результатах оперативно-служебной деятельности Отделения МВД России по Лоухскому району по итогам 202</w:t>
      </w:r>
      <w:r w:rsidR="005F2124" w:rsidRPr="005F21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C2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47C4C" w:rsidRPr="00247C4C" w:rsidRDefault="00247C4C" w:rsidP="002C2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 муниципального района</w:t>
      </w: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Л:</w:t>
      </w: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4C" w:rsidRPr="00247C4C" w:rsidRDefault="00247C4C" w:rsidP="00247C4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Отдела МВД по Лоухскому району принять к сведению.</w:t>
      </w:r>
    </w:p>
    <w:p w:rsidR="00247C4C" w:rsidRPr="00247C4C" w:rsidRDefault="00247C4C" w:rsidP="00247C4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муниципального района                 </w:t>
      </w:r>
      <w:r w:rsidR="0033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Ю.А.</w:t>
      </w:r>
      <w:r w:rsidR="0033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</w:t>
      </w:r>
    </w:p>
    <w:p w:rsidR="00247C4C" w:rsidRPr="003A2A8F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A8F" w:rsidRPr="003A2A8F" w:rsidRDefault="003A2A8F" w:rsidP="003A2A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2A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ДОКЛАД</w:t>
      </w:r>
    </w:p>
    <w:p w:rsidR="003A2A8F" w:rsidRPr="003A2A8F" w:rsidRDefault="003A2A8F" w:rsidP="003A2A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2A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 заседание депутатов Совета Лоухского муниципального района по вопросу: «О состоянии оперативно-служебной деятельности Отделения МВД России по Лоухскому району по итогам работы 2022 года».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2"/>
          <w:sz w:val="20"/>
          <w:szCs w:val="20"/>
          <w:lang w:eastAsia="ar-SA"/>
        </w:rPr>
      </w:pPr>
      <w:r w:rsidRPr="003A2A8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3A2A8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0"/>
          <w:szCs w:val="28"/>
          <w:lang w:eastAsia="ar-SA"/>
        </w:rPr>
        <w:t xml:space="preserve">            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2022  году  сотрудниками ОМВД России по Лоухскому району во взаимодействии с правоохранительными структурами, органами государственной власти и местного самоуправления, осуществлен комплекс мероприятий по защите жизни, здоровья, прав и свобод граждан, обеспечению общественной безопасности, противодействию преступности, совершенствованию и повышению эффективности оперативно-служебной деятельности.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В результате удалось добиться  стабилизации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криминогенной обстановки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общественных местах, в том числе  на улицах Лоухского муниципального района.</w:t>
      </w:r>
    </w:p>
    <w:p w:rsidR="003A2A8F" w:rsidRPr="003A2A8F" w:rsidRDefault="003A2A8F" w:rsidP="003A2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итогам 12 месяцев 2022 года на территории Лоухского района количество зарегистрированных преступлений по сравнению с отчетным периодом 2021 года снизилось на 7.9%, и составило 164 преступления (178). На общем фоне снижения зарегистрированных преступлений на 4,2 возросла их раскрываемость, и составила 54,2% (50). Всего за 12 месяцев 2022 года приостановлено 82 уголовных дела, что по сравнению с 2021 годом больше на 13.9%. </w:t>
      </w:r>
    </w:p>
    <w:p w:rsidR="003A2A8F" w:rsidRPr="003A2A8F" w:rsidRDefault="003A2A8F" w:rsidP="003A2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Количество совершенных  тяжких и особо тяжких преступлений по сравнению с отчетным периодом 2021 года также снизилось, и составило 37 преступлений (39, -5,1%). Раскрываемость данного вида преступлений возросла на 5,8%, и составила 54.5% (48,5%). </w:t>
      </w:r>
    </w:p>
    <w:p w:rsidR="003A2A8F" w:rsidRPr="003A2A8F" w:rsidRDefault="003A2A8F" w:rsidP="003A2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Не допущен рост особо тяжких преступлений - 3 (6, -50%). Раскрываемость данного вида преступлений снизилась, и составила 80% (100%, -20%). При этом все уголовные дела направлены в суд.</w:t>
      </w:r>
    </w:p>
    <w:p w:rsidR="003A2A8F" w:rsidRPr="003A2A8F" w:rsidRDefault="003A2A8F" w:rsidP="003A2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17.2% наблюдается снижение количества зарегистрированных преступлений категории средней тяжести (58/48). На фоне снижения данного вида преступлений, на 3.5% наблюдается рост их раскрываемости. </w:t>
      </w:r>
    </w:p>
    <w:p w:rsidR="003A2A8F" w:rsidRPr="003A2A8F" w:rsidRDefault="003A2A8F" w:rsidP="003A2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Преступления категории небольшой тяжести снижены на 2,5% (с 81 до 79). Вместе с тем на 0,8% снизилась их раскрываемость, которая составила 54% (54,85).</w:t>
      </w:r>
    </w:p>
    <w:p w:rsidR="003A2A8F" w:rsidRPr="003A2A8F" w:rsidRDefault="003A2A8F" w:rsidP="003A2A8F">
      <w:pPr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фоне общего снижения зарегистрированных преступных посягательств значительно (44,2%) снизилось количество преступлений, совершённых в общественных местах (с 43 до 24). Их удельный вес составил 14,6% от общего числа совершенных преступлений, раскрываемость данной категории преступлений возросла на 9,5%, и составила – 67.6% (58,1%).</w:t>
      </w:r>
    </w:p>
    <w:p w:rsidR="003A2A8F" w:rsidRPr="003A2A8F" w:rsidRDefault="003A2A8F" w:rsidP="003A2A8F">
      <w:pPr>
        <w:tabs>
          <w:tab w:val="left" w:pos="29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Общественный порядок на улицах населенных пунктов Лоухского муниципального района, также характеризуется снижением на 56,7% количества совершенных «уличных преступлений» (30/13).</w:t>
      </w:r>
      <w:r w:rsidRPr="003A2A8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Их удельный вес составил 7,9% от общего числа зарегистрированных преступлений, раскрываемость также возросла до 68 % (52,2%,).</w:t>
      </w:r>
    </w:p>
    <w:p w:rsidR="003A2A8F" w:rsidRPr="003A2A8F" w:rsidRDefault="003A2A8F" w:rsidP="003A2A8F">
      <w:pPr>
        <w:tabs>
          <w:tab w:val="num" w:pos="0"/>
          <w:tab w:val="left" w:pos="8222"/>
          <w:tab w:val="center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Отмечено значительное снижение преступлений совершенных против личности, а именно на 24,3%, с 28 до 37, их раскрываемость также возросла, и составила 97,1%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(90,9%)</w:t>
      </w:r>
      <w:r w:rsidRPr="003A2A8F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,</w:t>
      </w:r>
      <w:r w:rsidRPr="003A2A8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 что больше на 6,2%.</w:t>
      </w:r>
      <w:r w:rsidRPr="003A2A8F">
        <w:rPr>
          <w:rFonts w:ascii="Times New Roman" w:eastAsia="Times New Roman" w:hAnsi="Times New Roman" w:cs="Times New Roman"/>
          <w:color w:val="FF0000"/>
          <w:spacing w:val="-6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Не допущен  рост убийств - 3, раскрываемость составила 100%.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3A2A8F" w:rsidRPr="003A2A8F" w:rsidRDefault="003A2A8F" w:rsidP="003A2A8F">
      <w:pPr>
        <w:tabs>
          <w:tab w:val="num" w:pos="0"/>
          <w:tab w:val="left" w:pos="8222"/>
          <w:tab w:val="center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Значительную долю данного вида преступлений составляют причинение легкого вреда здоровью (ст. 115 УК РФ – 6/6), угрозы убийством (ст. 119 УК РФ 13/8), побои (ст. 116 УК РФ 5/5).  Имеет место один факт причинения тяжких телесных повреждений (2/1). </w:t>
      </w:r>
    </w:p>
    <w:p w:rsidR="003A2A8F" w:rsidRPr="003A2A8F" w:rsidRDefault="003A2A8F" w:rsidP="003A2A8F">
      <w:pPr>
        <w:tabs>
          <w:tab w:val="num" w:pos="0"/>
          <w:tab w:val="left" w:pos="8222"/>
          <w:tab w:val="center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Значительно снизилось количество общественно - опасных деяний против собственности с 98 до 85, снижение составило 13,3%. При этом, удельный вес данной категории преступлений составил 51,8% (55,1%).</w:t>
      </w:r>
      <w:r w:rsidRPr="003A2A8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Раскрываемость данного блока преступлений составила 36.4% (33,7%, -2,7%).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Из общего массива преступлений против собственности 51 (81)</w:t>
      </w:r>
      <w:r w:rsidRPr="003A2A8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составляют кражи. Их количество снизилось на -37%. Раскрытие данного блока преступлений возросло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на 8,5%  с 29,2% до 37,7%. Следует отметить низкий процент раскрываемости данного блока преступлений.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Достигнуто снижение на тридцать одно проявление количества краж личного имущества с 71 до 40, снижение составило  43,7%. Также значительно возросла раскрываемость преступлений данной категории с 27,7% до 41,7%. Однако, общий процент раскрываемости остается низким. Не смотря, на проводимую работу, допущен рост квартирных краж с 4 до 5, рост составил 25%. Раскрываемость составила 40% (33,3%).</w:t>
      </w:r>
    </w:p>
    <w:p w:rsidR="003A2A8F" w:rsidRPr="003A2A8F" w:rsidRDefault="003A2A8F" w:rsidP="003A2A8F">
      <w:pPr>
        <w:tabs>
          <w:tab w:val="num" w:pos="0"/>
          <w:tab w:val="left" w:pos="8222"/>
          <w:tab w:val="center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Зарегистрирован значительный рост противоправных деяний из категории, совершенных, на «трассе» с 3 до 14 (366.7%). На отчетный период раскрыто 30,8% от общего числа совершенных преступлений.</w:t>
      </w:r>
    </w:p>
    <w:p w:rsidR="003A2A8F" w:rsidRPr="003A2A8F" w:rsidRDefault="003A2A8F" w:rsidP="003A2A8F">
      <w:pPr>
        <w:tabs>
          <w:tab w:val="num" w:pos="0"/>
          <w:tab w:val="left" w:pos="8222"/>
          <w:tab w:val="center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Возросло количество совершенных грабежей – 6 (3, 100%), их раскрываемость составила 100% (100%). Результатом проводимых мероприятий стало сокращение количества угонов с 5 до 2 (-60%). Не допущено совершение</w:t>
      </w:r>
      <w:r w:rsidRPr="003A2A8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разбоев (0). </w:t>
      </w:r>
    </w:p>
    <w:p w:rsidR="003A2A8F" w:rsidRPr="003A2A8F" w:rsidRDefault="003A2A8F" w:rsidP="003A2A8F">
      <w:pPr>
        <w:tabs>
          <w:tab w:val="num" w:pos="0"/>
          <w:tab w:val="left" w:pos="8222"/>
          <w:tab w:val="center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Допущены факты присвоения имущества (1/0), уничтожения имущества (4/1).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отчетном периоде 2022 года незначительно сократилось количество преступлений, совершенных лицами, находящимися в состоянии опьянения с 46 до 44, снижение составило 4,3%. Удельный вес составил 45,4%. 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Значительно возросло количество преступлений, совершенных на бытовой почве с 7 до 17 (142,9%), а также лицами, ранее совершавшими преступления с 51 до 62 (21,6%), и лицами, ранее судимыми с 17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до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23 (35,3%).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линии незаконного оборота оружия, боеприпасов, взрывчатых веществ и взрывных устройств выявлено 5 преступлений (6), что ниже показателей 2021 года на 16.7%.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Фактов хищения оружия, не допущено.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В отчетном периоде 2022 года зарегистрировано 4 (3) преступления экономической направленности, 2 преступления в сфере экономической деятельности (0). Выявлено 6 преступлений в сфере природопользования – незаконная порубка (2).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Продолжается отрицательная динамика по  выявлению противоправных деяний, связанных с незаконным оборотом наркотических веществ - 0 (2). 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анализа можно сделать вывод о том, что оперативная обстановка на территории оперативного обслуживания  отделения МВД России по Лоухскому району остается стабильной. Раскрываемость по итогам отчетного периода 2022 года составила 54.2% (50),  что незначительно выше показателей отчетного периода 2021 года на 2,2%. </w:t>
      </w:r>
    </w:p>
    <w:p w:rsidR="003A2A8F" w:rsidRPr="003A2A8F" w:rsidRDefault="003A2A8F" w:rsidP="003A2A8F">
      <w:pPr>
        <w:suppressAutoHyphens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  <w:t xml:space="preserve">        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12 месяцев 2022 года в ОМВД России по Лоухскому району зарегистрировано 2528 заявлений и сообщений о преступлениях, об административных правонарушениях, о происшествиях (2613, -3,2%). </w:t>
      </w:r>
    </w:p>
    <w:p w:rsidR="003A2A8F" w:rsidRPr="003A2A8F" w:rsidRDefault="003A2A8F" w:rsidP="003A2A8F">
      <w:pPr>
        <w:suppressAutoHyphens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рассмотрения заявлений и сообщений возбуждено 125 уголовных дела (146, -14,3%), вынесено 381 постановление об отказе в возбуждении уголовного дела (419, -9%). </w:t>
      </w:r>
    </w:p>
    <w:p w:rsidR="003A2A8F" w:rsidRPr="003A2A8F" w:rsidRDefault="003A2A8F" w:rsidP="003A2A8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состоянию на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1 января 2023 года общая штатная численность ОМВД России по Лоухскому району составляет 79 человек, в том числе: аттестованного состава - 70 единиц (в том числе 4 единицы – Следственный отдел), вольнонаемных – 9 единиц. Некомплект штатной численности на 01.01.2023 составляет 16 единиц.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За 12 месяцев  2022 года на территории Лоухского района Республики Карелия зарегистрировано 10 (12) учетных дорожно – транспортных происшествий (ДТП), в которых погиб 1 (2 взрослых) несовершеннолетний пассажир, 11 (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14) 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человек получили травмы различной степени тяжести. 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Таким образом,  можно сделать вывод о снижении показателей аварийности – ДТП на 16,7%, погибших на 50%, раненых на 21,4%. Все дорожно-транспортные происшествия на автодороге трасса Кола Р21 произошли по вине водителей.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За отчетный период 2022 года было проведено 27 профилактических мероприятий из них: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Стоп–Контроль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13, Пешеход -2, Пристегнись-2, Ребенок в автомобиле-2, Дорогам Карелии Безопасность-2, Внимание, дети – 2, Безопасные каникулы – 1, Скорость – обгон – 4. 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По итогам 2022 года на территории Лоухского района сотрудниками отделения ДПС ГИБДД по Лоухскому району  пресечено 2813 нарушений ПДД, из них 1402 пресечено на федеральной автодороге Санкт-Петербург – Мурманск, что составило 37,6% от общего числа правонарушений. Пресечено 120 фактов нарушения правил обгона с выездом на полосу встречного движения в местах, где это запрещено, однако на тех километрах автодороги, где произошли ДТП, по данной причине отсутствуют места, где согласно дорожным знакам и дорожной разметке запрещен обгон. </w:t>
      </w:r>
    </w:p>
    <w:p w:rsidR="003A2A8F" w:rsidRPr="003A2A8F" w:rsidRDefault="003A2A8F" w:rsidP="003A2A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целях профилактики ДТП с участием несовершеннолетних пассажиров, проводятся профилактические мероприятия по пресечению нарушений правил перевозки детей, таким образом, пресечено 23 правонарушений по ч.3 ст. 12.23 КоАП РФ (нарушение требований к перевозке детей, установленных Правилами дорожного движения).</w:t>
      </w:r>
    </w:p>
    <w:p w:rsidR="003A2A8F" w:rsidRPr="003A2A8F" w:rsidRDefault="003A2A8F" w:rsidP="003A2A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За отчетный период 2022 года было проведено 27 профилактических мероприятий из них: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Стоп–Контроль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13, Пешеход -2, Пристегнись-2, Ребенок в автомобиле-2, Дорогам Карелии Безопасность-2, Внимание, дети – 2, Безопасные каникулы – 1, Скорость – обгон – 4.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Правоприменительная практика норм административного законодательства характеризуется снижением количества пресеченных административных правонарушений (без учета сотрудников ГИБДД) на 3.5% (с 655 до 581).</w:t>
      </w:r>
    </w:p>
    <w:p w:rsidR="003A2A8F" w:rsidRPr="003A2A8F" w:rsidRDefault="003A2A8F" w:rsidP="003A2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фоне общего снижения пресеченных правонарушений  также снизилось  количество составленных протоколов по ч.1 ст.20.25 КоАП РФ (неуплата штрафов) с 64 до 48, снижение составило  25%). </w:t>
      </w:r>
      <w:proofErr w:type="gramEnd"/>
    </w:p>
    <w:p w:rsidR="003A2A8F" w:rsidRPr="003A2A8F" w:rsidRDefault="003A2A8F" w:rsidP="003A2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Длительное время отсутствует выявление административных правонарушений в сфере оборота наркотиков (3/0), что говорит об отсутствии эффективности по проводимому направлению деятельности.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Незначительно возросла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выявляемость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правонарушений в сфере природопользования с 8 до 9, рост составил 12,5%. На 27,3% возросло выявление правонарушений, предусмотренных ст. 20.1 КоАП РФ - мелкое хулиганство (с 11 до 14).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Сумма наложенных штрафов составила 77500 рублей (67000 рублей,  33.3%). При этом взыскано штрафов на общую сумму 42000 рублей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14000 рублей), снижение составило 66,6%. В службу судебных приставов направлено 104 вынесенных в 2022 году, и неисполненных постановлений (52, 48.1%).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На правонарушения, посягающие на общественный порядок, приходится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212 правонарушение (304, -30,2%). В первую очередь это – ст. 20.20 КоАП РФ - распитие спиртных напитков на улице и в общественных местах – 101 (81,  24,7%); ст. 20.21 КоАП РФ - появление в состоянии алкогольного опьянения – 16 (19, -15,8%); мелкое хулиганство – 14 (11, 27,3%); ст. 20.6.1 КоАП РФ – невыполнение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правил поведения при чрезвычайной ситуации или угрозе ее возникновения – 71 (182, -61%), ст. 20.22 КоАП РФ – нахождение в состоянии опьянения несовершеннолетних… - 10 (11, -9,1%).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Незначительно возросло выявление правонарушений в сфере незаконного оборота алкогольной продукции (ст. 14.2 КоАП РФ – незаконная продажа товаров (иных вещей), свободная реализация которых запрещена или ограничена), а именно: выявлено три правонарушения (2), рост составил 50%.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Длительный период времени с негативной стороны характеризуется работа по выявлению фактов продажи алкогольной продукции несовершеннолетним, особенно с учетом того, что в отчетный период 2022 года на территории Лоухского района значительно возросло выявление несовершеннолетних, распивающих спиртные напитки. Так</w:t>
      </w:r>
      <w:r w:rsidRPr="003A2A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 12 месяцев 2022 года выявлено 18 (12, 33,3%), правонарушений, связанных с потреблением несовершеннолетними алкогольной и спиртосодержащей продукции, совершено одно преступление в состоянии опьянения.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В целях профилактики преступности в 2022 году силами сотрудников Отделения МВД России по Лоухскому району проведен комплекс оперативно – профилактических мероприятий, направленных на профилактику бытовой, уличной преступности, а также по профилактике преступлений, совершаемых несовершеннолетних и с их участием, а также лицами, состоящими под административным надзором. </w:t>
      </w:r>
    </w:p>
    <w:p w:rsidR="003A2A8F" w:rsidRPr="003A2A8F" w:rsidRDefault="003A2A8F" w:rsidP="003A2A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   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Отделении МВД России по Лоухскому району на различных учетах состоит 580 граждан, в том числе под административным надзором - 5 лиц, формально подпадающих под административный надзор – 5 лиц.     </w:t>
      </w:r>
    </w:p>
    <w:p w:rsidR="003A2A8F" w:rsidRPr="003A2A8F" w:rsidRDefault="003A2A8F" w:rsidP="003A2A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За отчетный период сотрудниками отделения УУП выявлено 31 (35, -12,9%) преступление, из которых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19 преступлений превентивной направленности. В числе выявленных преступлений, предусмотренных статьями: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119 УК РФ – 8 (угроза физической расправой), 116 УК РФ – 2 (побои),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116.1 УК РФ – 3 (нанесение побоев лицом, подвергнутым административному наказанию или имеющим судимость), 115 УК РФ – 6 (причинение легкого вреда здоровью). Количество  преступлений категории «тяжкие» в быту осталось на прежнем уровне (2).</w:t>
      </w:r>
    </w:p>
    <w:p w:rsidR="003A2A8F" w:rsidRPr="003A2A8F" w:rsidRDefault="003A2A8F" w:rsidP="003A2A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Возросло количество убийств (ст. 105 УК РФ), однако, не допущен их рост по сравнению с 2021 годом. Из данного числа преступлений совершено одно покушение на убийство.  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     За 12 месяцев 2022 года несовершеннолетними и с их участием совершено 6 преступления (10), снижение составило -40%.</w:t>
      </w:r>
    </w:p>
    <w:p w:rsidR="003A2A8F" w:rsidRPr="003A2A8F" w:rsidRDefault="003A2A8F" w:rsidP="003A2A8F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      Из общего количества совершенных противоправных деяний три противоправных деяния, предусмотрены ст. 158 УК РФ (кража), одно – ст. 318 УК РФ (применение насилия в отношении представителя власти), два – </w:t>
      </w:r>
      <w:r w:rsidRPr="003A2A8F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lastRenderedPageBreak/>
        <w:t>ст. 166 УК РФ (угон). Участниками преступлений стали 5 несовершеннолетних.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На момент совершения преступления 4 подростка являлись учащимися образовательных учреждений, 1 – не учится, не работает. Три несовершеннолетних совершили преступления впервые, Преступления совершены несовершеннолетними в возрасте от 14 до 17 лет.</w:t>
      </w:r>
      <w:r w:rsidRPr="003A2A8F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 xml:space="preserve"> </w:t>
      </w: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Из общего количества преступлений, одно преступление совершено в группе </w:t>
      </w:r>
      <w:proofErr w:type="gramStart"/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</w:t>
      </w:r>
      <w:proofErr w:type="gramEnd"/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взрослым лицом. В связи с тем, что участник преступления не является субъектом уголовной ответственности (противоправное деяние совершено в возрасте до 14 лет, а значит лицом малолетним). Преступления совершены в дневное - вечернее время. Один несовершеннолетний во время совершения противоправного деяния, находился в состоянии опьянения.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  <w:proofErr w:type="gramStart"/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Причинами совершения преступлений в значительной степени продолжает оставаться проживание в семьях социального риска, где родители злоупотребляют спиртными напитками, либо имеется отрицательная обстановка в семье (плохие отношения подростков с одним из родителей или с обоими родителями, иными законными представителями), соответственно отсутствие контроля за поведением подростков вне дома, безнаказанность, наличие в доме спиртных напитков, находящихся в доступе для несовершеннолетних. </w:t>
      </w:r>
      <w:proofErr w:type="gramEnd"/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По линии несовершеннолетних, за 2022 год выявлено 144 административных правонарушения (96), по которым составлены административные протоколы. Рост составил 50%. Из них 14 (11) административных протоколов на лиц от 16 до 18 лет, рост составил 27,3%.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По результатам проверки законных представителей по месту жительства, рейдовых мероприятий, проведенных совместно с субъектами профилактики, выявлено 111 (66, 68,2%) факта ненадлежащего исполнения обязанностей по воспитанию несовершеннолетних детей, по всем фактам составлены административные протоколы.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Значительно возросло выявление правонарушений, связанных с потреблением несовершеннолетними алкогольной и спиртосодержащей продукции 18 (12, 33,3%);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-ст. 20.22 КоАП РФ (нахождение в состоянии опьянения несовершеннолетних, распитие ими алкогольной продукции… в возрасте до 16 лет) – 10 (11, -9,1%) правонарушений;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-ст. 20.20 КоАП РФ (распитие алкогольной продукции в запрещенных местах…) – 8 (1, 700%) правонарушений.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Длительное время не выявлялись противоправные деяния, предусмотренные ст. 151 УК РФ (вовлечение несовершеннолетнего в </w:t>
      </w: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совершение антиобщественных действий), 151.1 УК РФ (розничная продажа несовершеннолетним алкогольной продукции).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Из сложившейся оперативной обстановки, следует вывод о том, что работа по данному направлению деятельности организована крайне не эффективно, и требует разработки мероприятий, совместных с субъектами профилактики (комиссия по делам несовершеннолетних и защите их прав, образовательные учреждения, прокуратура и т.д.), а также их реализации на территории района.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Данные показатели свидетельствуют о ненадлежащей организации работы всех субъектов профилактики с семьями социального риска, индивидуальной работы с несовершеннолетними, в части пропаганды здорового образа жизни, вовлечения в общественные спортивно - массовые мероприятия, кружки и секции, действующие на базе образовательных учреждений.</w:t>
      </w:r>
    </w:p>
    <w:p w:rsidR="003A2A8F" w:rsidRPr="003A2A8F" w:rsidRDefault="003A2A8F" w:rsidP="003A2A8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 12 месяцев 2022 на учет поставлено 255 (147) иностранных граждан, что больше на 42,3% аналогичного периода 2021 года. Из них по месту жительства – 6 (13, -53,8%) лица, по месту пребывания – 249. Снято с миграционного учета 239 (124) иностранных граждан. </w:t>
      </w:r>
    </w:p>
    <w:p w:rsidR="003A2A8F" w:rsidRPr="003A2A8F" w:rsidRDefault="003A2A8F" w:rsidP="003A2A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По итогам 2022 года, выявлено 81 (69, -14,8%) административных правонарушений в сфере нарушения миграционного законодательства, по которым составлены административные протоколы по статьям: ч.1 19.15 КоАП РФ – 23 (31), по ст. 19.16 КоАП РФ – 25 (23), по </w:t>
      </w:r>
      <w:proofErr w:type="spellStart"/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ст</w:t>
      </w:r>
      <w:proofErr w:type="spellEnd"/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18.8 ч.1 КоАП РФ-23 (4), по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ст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18.8 ч.2 КоАП РФ - 1 по ст. 18.10 КоАП РФ – 6 (5), по ст. 18.15 КоАП РФ – 3 (5). </w:t>
      </w:r>
    </w:p>
    <w:p w:rsidR="003A2A8F" w:rsidRPr="003A2A8F" w:rsidRDefault="003A2A8F" w:rsidP="003A2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Из числа иностранных граждан, с частными целями прибыло – 39 (28), трудовая деятельность – 135 (61), туризм – 30 (15), учеба – 13 (13), иные цели –31 (15).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имеющимся данным, миграционная обстановка в Лоухском муниципальном районе, каких-либо предпосылок к обострению не имеет, межнациональных конфликтов, проявлений агрессивного национализма и связанных с ними криминальных проявлений, массовых беспорядков, проявлений экстремизма и терроризма, общественных акций протеста на национальной или религиозной почве, открытых (публичных) проявлений национальной, расовой или религиозной нетерпимости, в том числе в средствах массовой информации, зафиксировано не было. </w:t>
      </w:r>
      <w:proofErr w:type="gramEnd"/>
    </w:p>
    <w:p w:rsidR="003A2A8F" w:rsidRPr="003A2A8F" w:rsidRDefault="003A2A8F" w:rsidP="003A2A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регистрационно-экзаменационное подразделение ГИБДД Отделения МВД России по Лоухскому району через электронный портал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поступило 307 (471, -34,8%) обращений из них: для оказания регистрационных действий – 164 (305, -46,2%), по выдаче водительских удостоверений – 143 (166, -13,8%). Процент обращений граждан, через единый портал государственных услуг для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регистрационных действий составил 25%, для приема экзаменов и выдаче (обмену) водительских удостоверений – 49%. </w:t>
      </w:r>
    </w:p>
    <w:p w:rsidR="003A2A8F" w:rsidRPr="003A2A8F" w:rsidRDefault="003A2A8F" w:rsidP="003A2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Сотрудниками миграционного пункта оказано 2398 (2676) государственных услуг. Через единый портал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160 (152) обращений, из них оказано услуг в полном объеме – 160 (152), что составляет 100%.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обращений через МФЦ РК – 1026 (1152).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Наложено 53 (29) административных штрафа на общую сумму 106.000 (59.000) рублей, взыскано 47 (26) штрафа на общую сумму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>94.000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(53.000) рублей.  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ab/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итогам 12 месяцев 2022 года в Отделение МВД России по Лоухскому району на рассмотрение поступило 136 обращений граждан. Основная масса обращений, из них: заявления - 113, из которых 70 для регистрации в КУСП, 7 – жалоб и 15 заявлений на сотрудников.  Два факта подтвердились, из них: 1 – группа дознания, 1 – ОГИБДД.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Благодаря принятым мерам Отделением МВД России по Лоухскому району оперативную обстановку на территории Лоухского муниципального района можно считать стабильной.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ab/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С целью недопущения совершения преступлений в общественных местах и на улицах, в рамках программы «Профилактика преступлений в Лоухском муниципальном районе на 2021 – 2025г.г.», Отделением МВД России по Лоухскому району, в адрес Администрации Лоухского муниципального района в 2022 году направлено повторное предложение в Администрацию Лоухского муниципального района о приобретении и установлении на территории Лоухского городского поселения (в местах наибольшего количества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совершаемых преступлений), камер видеонаблюдения (в том числе ночного режима). В связи с тем, что до настоящего времени ответ в Отделение МВД России по Лоухскому району не поступил, направлен повторный запрос на предоставление ответа.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В 2022 году, в адрес прокуратуры Лоухского района в рамках формирования Плана основных мероприятий по координации деятельности правоохранительных органов Лоухского муниципального района Республики Карелия по борьбе с преступностью, внесено предложение о рассмотрении вопроса о проведении встречи с Главами поселений Лоухского муниципального района для проработки вопроса о создании и деятельности  добровольных народных дружин на территории городских и сельских поселений.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Данное предложение внесено в План мероприятий.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итогам 12 месяцев 2022 года новым составом Общественного совета при ОМВД России по Лоухскому району проведено 4 заседания, на котором заслушано 8 должностных лиц ОМВД.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участием членов Общественного совета, проведены следующие мероприятия: видеообращение члена Общественного совета Исаковой Г.А. по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профилактике правонарушений среди несовершеннолетних, председатель Общественного совета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Губанищев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П.А. принял участие в поздравлении женщин ветеранов органов внутренних дел с Международным женским Днем, председатель Общественного совета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Губанищев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П.А. принял участие в шествии Бессмертного полка и возложении венка на мемориале, посвященном погибшим воинам в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п. Лоухи, в рамках проведения акции «Каникулы с Общественным советом», член совета Бехтерев В.П. совместно с сотрудниками отделения МВД России по Лоухскому району провел экскурсию для воспитанников Центра помощи детям № 4 с посещением музея Отделения МВД России по Лоухскому району, вручен диплом воспитаннице Центра за участие в конкурсе «Полицейский дядя Стёпа»,</w:t>
      </w:r>
      <w:r w:rsidRPr="003A2A8F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21 июня 2022 года в 22-00 членами Общественного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совета совместно с Советом ветеранов, начальником и сотрудниками Отделения МВД России по Лоухскому району проведено мероприятие, приуроченное ко Дню «Памяти и скорби» с зажжением свечей и возложением венка на мемориале, посвященном погибшим воинам в п. Лоухи, проведено спортивное мероприятие с участием председателя Общественного совета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Губанищева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П.А., старшего инспектора ПДН ОМВД России по Лоухскому району Кирилловой К.Н., проведена акция</w:t>
      </w:r>
      <w:proofErr w:type="gram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«Гражданский мониторинг» с посещением членами общественного совета регистрационно – экзаменационной группы ОГИБДД ОМВД России по Лоухскому району, членами Совета принято участие в проведении в рейде «Пешеход», аттестационной комиссии ОМВД. В ноябре 2022 года прошло заседание Общественного совета.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Проблемные вопросы: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Несмотря на снижение подростковой преступности, актуальным остается вопрос употребления спиртных напитков несовершеннолетними, в связи с чем, считаю необходимым осуществить мероприятия (в том числе вечерние), совместные со всеми субъектами профилактики по выявлению лиц, вовлекающих несовершеннолетних в противоправные деяния. В части исполнения данных мероприятий на уровне комиссии по делам несовершеннолетних и защите их прав, как координирующего органа составить план мероприятий, возможно на первое полугодие 2023 года. Предусмотреть участие всех субъектов профилактики </w:t>
      </w: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(комиссия по делам несовершеннолетних и защите их прав, образовательные учреждения, прокуратура и т.д.)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A2A8F" w:rsidRPr="003A2A8F" w:rsidRDefault="003A2A8F" w:rsidP="003A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Другим проблемным вопросом, несмотря на снижение преступлений категории «общественные места», «уличные», остается совершение преступлений против собственности, против жизни и здоровья. Длительное время на территории Лоухского муниципального района отсутствуют добровольные народные дружины, которые могут участвовать совместно с полицией в охране общественного порядка. В </w:t>
      </w:r>
      <w:r w:rsidRPr="003A2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этой связи, предлагаю Главам сельских и городских поселений Лоухского муниципального района ознакомить граждан с возможностью создания в населенных пунктах добровольных народных дружин, и процедурой создания.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Врио</w:t>
      </w:r>
      <w:proofErr w:type="spellEnd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начальника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подполковник полиции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</w:t>
      </w:r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А.В. </w:t>
      </w:r>
      <w:proofErr w:type="spellStart"/>
      <w:r w:rsidRPr="003A2A8F">
        <w:rPr>
          <w:rFonts w:ascii="Times New Roman" w:eastAsia="Times New Roman" w:hAnsi="Times New Roman" w:cs="Times New Roman"/>
          <w:sz w:val="28"/>
          <w:szCs w:val="28"/>
          <w:lang w:eastAsia="ar-SA"/>
        </w:rPr>
        <w:t>Липаев</w:t>
      </w:r>
      <w:proofErr w:type="spellEnd"/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3A2A8F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Исп. </w:t>
      </w:r>
      <w:proofErr w:type="spellStart"/>
      <w:r w:rsidRPr="003A2A8F">
        <w:rPr>
          <w:rFonts w:ascii="Times New Roman" w:eastAsia="Times New Roman" w:hAnsi="Times New Roman" w:cs="Times New Roman"/>
          <w:sz w:val="18"/>
          <w:szCs w:val="18"/>
          <w:lang w:eastAsia="ar-SA"/>
        </w:rPr>
        <w:t>Харёва</w:t>
      </w:r>
      <w:proofErr w:type="spellEnd"/>
      <w:r w:rsidRPr="003A2A8F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Жанна Евгеньевна</w:t>
      </w:r>
    </w:p>
    <w:p w:rsidR="003A2A8F" w:rsidRPr="003A2A8F" w:rsidRDefault="003A2A8F" w:rsidP="003A2A8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3A2A8F">
        <w:rPr>
          <w:rFonts w:ascii="Times New Roman" w:eastAsia="Times New Roman" w:hAnsi="Times New Roman" w:cs="Times New Roman"/>
          <w:sz w:val="18"/>
          <w:szCs w:val="18"/>
          <w:lang w:eastAsia="ar-SA"/>
        </w:rPr>
        <w:t>Т. 8(81439)59076</w:t>
      </w:r>
    </w:p>
    <w:p w:rsidR="005F2124" w:rsidRPr="003A2A8F" w:rsidRDefault="005F2124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218" w:rsidRDefault="00E65218"/>
    <w:sectPr w:rsidR="00E65218" w:rsidSect="00764C76">
      <w:pgSz w:w="11624" w:h="16840" w:code="9"/>
      <w:pgMar w:top="1276" w:right="1134" w:bottom="156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A8F" w:rsidRDefault="003A2A8F" w:rsidP="003A2A8F">
      <w:pPr>
        <w:spacing w:after="0" w:line="240" w:lineRule="auto"/>
      </w:pPr>
      <w:r>
        <w:separator/>
      </w:r>
    </w:p>
  </w:endnote>
  <w:endnote w:type="continuationSeparator" w:id="0">
    <w:p w:rsidR="003A2A8F" w:rsidRDefault="003A2A8F" w:rsidP="003A2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A8F" w:rsidRDefault="003A2A8F" w:rsidP="003A2A8F">
      <w:pPr>
        <w:spacing w:after="0" w:line="240" w:lineRule="auto"/>
      </w:pPr>
      <w:r>
        <w:separator/>
      </w:r>
    </w:p>
  </w:footnote>
  <w:footnote w:type="continuationSeparator" w:id="0">
    <w:p w:rsidR="003A2A8F" w:rsidRDefault="003A2A8F" w:rsidP="003A2A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0C7"/>
    <w:multiLevelType w:val="hybridMultilevel"/>
    <w:tmpl w:val="35EC2086"/>
    <w:lvl w:ilvl="0" w:tplc="8294042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EC4"/>
    <w:rsid w:val="00115DC3"/>
    <w:rsid w:val="00247C4C"/>
    <w:rsid w:val="002C2E2A"/>
    <w:rsid w:val="003332C7"/>
    <w:rsid w:val="003A2A8F"/>
    <w:rsid w:val="005F2124"/>
    <w:rsid w:val="006502EE"/>
    <w:rsid w:val="0074454F"/>
    <w:rsid w:val="0077472E"/>
    <w:rsid w:val="00B84EC4"/>
    <w:rsid w:val="00B87B37"/>
    <w:rsid w:val="00E65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A8F"/>
  </w:style>
  <w:style w:type="paragraph" w:styleId="a5">
    <w:name w:val="footer"/>
    <w:basedOn w:val="a"/>
    <w:link w:val="a6"/>
    <w:uiPriority w:val="99"/>
    <w:unhideWhenUsed/>
    <w:rsid w:val="003A2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A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3497</Words>
  <Characters>19937</Characters>
  <Application>Microsoft Office Word</Application>
  <DocSecurity>0</DocSecurity>
  <Lines>166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РЕШЕНИЕ №  113</vt:lpstr>
      <vt:lpstr>XVII сессии IV созыва</vt:lpstr>
    </vt:vector>
  </TitlesOfParts>
  <Company>Reanimator Extreme Edition</Company>
  <LinksUpToDate>false</LinksUpToDate>
  <CharactersWithSpaces>23388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10</cp:revision>
  <cp:lastPrinted>2020-04-23T10:26:00Z</cp:lastPrinted>
  <dcterms:created xsi:type="dcterms:W3CDTF">2020-03-10T12:10:00Z</dcterms:created>
  <dcterms:modified xsi:type="dcterms:W3CDTF">2023-02-20T11:30:00Z</dcterms:modified>
</cp:coreProperties>
</file>